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8D" w:rsidRDefault="0051176C">
      <w:pPr>
        <w:pStyle w:val="1"/>
      </w:pPr>
      <w:bookmarkStart w:id="0" w:name="_GoBack"/>
      <w:bookmarkEnd w:id="0"/>
      <w:r>
        <w:t>Чеклист проверки: Кузовщина (FENGOO для СТО)</w:t>
      </w:r>
    </w:p>
    <w:p w:rsidR="00E1548D" w:rsidRDefault="0051176C">
      <w:pPr>
        <w:pStyle w:val="21"/>
      </w:pPr>
      <w:r>
        <w:t>A. Геометрия и ремонт</w:t>
      </w:r>
    </w:p>
    <w:p w:rsidR="00E1548D" w:rsidRDefault="0051176C">
      <w:pPr>
        <w:pStyle w:val="a0"/>
      </w:pPr>
      <w:r>
        <w:t>Следы правки: заломы, вытяжка, “гармошка”</w:t>
      </w:r>
    </w:p>
    <w:p w:rsidR="00E1548D" w:rsidRDefault="0051176C">
      <w:pPr>
        <w:pStyle w:val="a0"/>
      </w:pPr>
      <w:r>
        <w:t>Шпакля/толстый слой грунта (если видно)</w:t>
      </w:r>
    </w:p>
    <w:p w:rsidR="00E1548D" w:rsidRDefault="0051176C">
      <w:pPr>
        <w:pStyle w:val="a0"/>
      </w:pPr>
      <w:r>
        <w:t>Нестоковые швы/сварка, следы нагрева</w:t>
      </w:r>
    </w:p>
    <w:p w:rsidR="00E1548D" w:rsidRDefault="0051176C">
      <w:pPr>
        <w:pStyle w:val="a0"/>
      </w:pPr>
      <w:r>
        <w:t>Удары по кромкам и ребрам жёсткости</w:t>
      </w:r>
    </w:p>
    <w:p w:rsidR="00E1548D" w:rsidRDefault="0051176C">
      <w:pPr>
        <w:pStyle w:val="21"/>
      </w:pPr>
      <w:r>
        <w:t>B. Кромки и крепёжные места</w:t>
      </w:r>
    </w:p>
    <w:p w:rsidR="00E1548D" w:rsidRDefault="0051176C">
      <w:pPr>
        <w:pStyle w:val="a0"/>
      </w:pPr>
      <w:r>
        <w:t>Отверстия крепежа не разбиты, плоскости ровные</w:t>
      </w:r>
    </w:p>
    <w:p w:rsidR="00E1548D" w:rsidRDefault="0051176C">
      <w:pPr>
        <w:pStyle w:val="a0"/>
      </w:pPr>
      <w:r>
        <w:t>Петли/кронштейны (для дверей/капота) без деформаций</w:t>
      </w:r>
    </w:p>
    <w:p w:rsidR="00E1548D" w:rsidRDefault="0051176C">
      <w:pPr>
        <w:pStyle w:val="a0"/>
      </w:pPr>
      <w:r>
        <w:t>Посадочные плоскости без трещин и разрывов</w:t>
      </w:r>
    </w:p>
    <w:p w:rsidR="00E1548D" w:rsidRDefault="0051176C">
      <w:pPr>
        <w:pStyle w:val="21"/>
      </w:pPr>
      <w:r>
        <w:t>C. Пластик (бампера/накладки)</w:t>
      </w:r>
    </w:p>
    <w:p w:rsidR="00E1548D" w:rsidRDefault="0051176C">
      <w:pPr>
        <w:pStyle w:val="a0"/>
      </w:pPr>
      <w:r>
        <w:t>Трещины в силовых местах, пайка, сетка</w:t>
      </w:r>
    </w:p>
    <w:p w:rsidR="00E1548D" w:rsidRDefault="0051176C">
      <w:pPr>
        <w:pStyle w:val="a0"/>
      </w:pPr>
      <w:r>
        <w:t>Геометрия: не “ведёт”, нет сильных перекосов</w:t>
      </w:r>
    </w:p>
    <w:p w:rsidR="00E1548D" w:rsidRDefault="0051176C">
      <w:pPr>
        <w:pStyle w:val="a0"/>
      </w:pPr>
      <w:r>
        <w:t>Направляющие/крепления на месте</w:t>
      </w:r>
    </w:p>
    <w:p w:rsidR="00E1548D" w:rsidRDefault="0051176C">
      <w:pPr>
        <w:pStyle w:val="21"/>
      </w:pPr>
      <w:r>
        <w:t>D. Итог по кузовщине</w:t>
      </w:r>
    </w:p>
    <w:p w:rsidR="00E1548D" w:rsidRDefault="0051176C">
      <w:pPr>
        <w:pStyle w:val="a0"/>
      </w:pPr>
      <w:r>
        <w:t>Статус: “можно в работу / под ремонт / нецелесообразно”</w:t>
      </w:r>
    </w:p>
    <w:p w:rsidR="00E1548D" w:rsidRDefault="0051176C">
      <w:pPr>
        <w:pStyle w:val="a0"/>
      </w:pPr>
      <w:r>
        <w:t>Короткий список дефектов и рисков (по делу)</w:t>
      </w:r>
    </w:p>
    <w:sectPr w:rsidR="00E154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176C"/>
    <w:rsid w:val="00AA1D8D"/>
    <w:rsid w:val="00B47730"/>
    <w:rsid w:val="00CB0664"/>
    <w:rsid w:val="00E154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237113A-DE5E-48DC-B1EB-DD7650C6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BF220D-18CB-4169-A473-8BDFC895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2026-02-17T21:10:00Z</dcterms:created>
  <dcterms:modified xsi:type="dcterms:W3CDTF">2026-02-17T21:10:00Z</dcterms:modified>
  <cp:category/>
</cp:coreProperties>
</file>